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85DEA">
      <w:pPr>
        <w:pStyle w:val="31"/>
        <w:spacing w:before="1840" w:after="360"/>
        <w:jc w:val="center"/>
        <w:rPr>
          <w:rFonts w:hint="eastAsia" w:ascii="微软雅黑" w:hAnsi="微软雅黑" w:eastAsia="微软雅黑"/>
          <w:b/>
          <w:color w:val="000000"/>
          <w:sz w:val="5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63115" cy="1542415"/>
            <wp:effectExtent l="0" t="0" r="0" b="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654E54">
      <w:pPr>
        <w:pStyle w:val="31"/>
        <w:spacing w:before="1840" w:after="360"/>
        <w:jc w:val="center"/>
      </w:pPr>
      <w:r>
        <w:rPr>
          <w:rFonts w:hint="eastAsia" w:ascii="微软雅黑" w:hAnsi="微软雅黑" w:eastAsia="微软雅黑"/>
          <w:b/>
          <w:color w:val="000000"/>
          <w:sz w:val="54"/>
          <w:lang w:val="en-US" w:eastAsia="zh-CN"/>
        </w:rPr>
        <w:t>菲尔</w:t>
      </w:r>
      <w:r>
        <w:rPr>
          <w:rFonts w:ascii="微软雅黑" w:hAnsi="微软雅黑" w:eastAsia="微软雅黑"/>
          <w:b/>
          <w:color w:val="000000"/>
          <w:sz w:val="54"/>
        </w:rPr>
        <w:t>询报价系统蓝图说明书</w:t>
      </w:r>
    </w:p>
    <w:p w14:paraId="423AB76D">
      <w:pPr>
        <w:spacing w:after="600"/>
        <w:jc w:val="center"/>
      </w:pPr>
      <w:r>
        <w:rPr>
          <w:rFonts w:ascii="微软雅黑" w:hAnsi="微软雅黑" w:eastAsia="微软雅黑"/>
          <w:b w:val="0"/>
          <w:color w:val="555555"/>
          <w:sz w:val="28"/>
        </w:rPr>
        <w:t>项目级业务、功能与集成设计</w:t>
      </w:r>
    </w:p>
    <w:p w14:paraId="11AFC217">
      <w:pPr>
        <w:spacing w:after="100"/>
        <w:jc w:val="center"/>
      </w:pPr>
      <w:r>
        <w:rPr>
          <w:rFonts w:ascii="微软雅黑" w:hAnsi="微软雅黑" w:eastAsia="微软雅黑"/>
          <w:b w:val="0"/>
          <w:color w:val="444444"/>
          <w:sz w:val="22"/>
        </w:rPr>
        <w:t>文档版本：V1.0</w:t>
      </w:r>
    </w:p>
    <w:p w14:paraId="68C11FF2">
      <w:pPr>
        <w:spacing w:after="100"/>
        <w:jc w:val="center"/>
      </w:pPr>
      <w:r>
        <w:rPr>
          <w:rFonts w:ascii="微软雅黑" w:hAnsi="微软雅黑" w:eastAsia="微软雅黑"/>
          <w:b w:val="0"/>
          <w:color w:val="444444"/>
          <w:sz w:val="22"/>
        </w:rPr>
        <w:t>编制日期：2026-09-1</w:t>
      </w:r>
      <w:r>
        <w:rPr>
          <w:rFonts w:hint="default"/>
          <w:b w:val="0"/>
          <w:color w:val="444444"/>
          <w:sz w:val="22"/>
          <w:lang w:val="en-US"/>
        </w:rPr>
        <w:t>2</w:t>
      </w:r>
    </w:p>
    <w:p w14:paraId="670E1D8E">
      <w:pPr>
        <w:spacing w:after="100"/>
        <w:jc w:val="center"/>
      </w:pPr>
      <w:r>
        <w:rPr>
          <w:rFonts w:ascii="微软雅黑" w:hAnsi="微软雅黑" w:eastAsia="微软雅黑"/>
          <w:b w:val="0"/>
          <w:color w:val="444444"/>
          <w:sz w:val="22"/>
        </w:rPr>
        <w:t>文档状态：评审稿</w:t>
      </w:r>
    </w:p>
    <w:p w14:paraId="0CE1C41D">
      <w:pPr>
        <w:spacing w:after="100"/>
        <w:jc w:val="center"/>
      </w:pPr>
      <w:r>
        <w:rPr>
          <w:rFonts w:ascii="微软雅黑" w:hAnsi="微软雅黑" w:eastAsia="微软雅黑"/>
          <w:b w:val="0"/>
          <w:color w:val="444444"/>
          <w:sz w:val="22"/>
        </w:rPr>
        <w:t>适用范围：IBP、PDM与采购询报价协同</w:t>
      </w:r>
    </w:p>
    <w:p w14:paraId="7D7BD000">
      <w:r>
        <w:br w:type="page"/>
      </w:r>
    </w:p>
    <w:p w14:paraId="0AFEE712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目录</w:t>
      </w:r>
    </w:p>
    <w:p w14:paraId="3ABD11B8">
      <w:pPr>
        <w:spacing w:after="80"/>
        <w:ind w:left="340"/>
        <w:rPr>
          <w:b w:val="0"/>
          <w:bCs/>
        </w:rPr>
      </w:pPr>
      <w:r>
        <w:rPr>
          <w:rFonts w:ascii="微软雅黑" w:hAnsi="微软雅黑" w:eastAsia="微软雅黑"/>
          <w:b w:val="0"/>
          <w:bCs/>
          <w:color w:val="000000"/>
          <w:sz w:val="23"/>
        </w:rPr>
        <w:t>1 项目概述</w:t>
      </w:r>
    </w:p>
    <w:p w14:paraId="7B374B0B">
      <w:pPr>
        <w:spacing w:after="80"/>
        <w:ind w:left="340"/>
        <w:rPr>
          <w:b w:val="0"/>
          <w:bCs/>
        </w:rPr>
      </w:pPr>
      <w:r>
        <w:rPr>
          <w:rFonts w:ascii="微软雅黑" w:hAnsi="微软雅黑" w:eastAsia="微软雅黑"/>
          <w:b w:val="0"/>
          <w:bCs/>
          <w:color w:val="000000"/>
          <w:sz w:val="23"/>
        </w:rPr>
        <w:t>2 蓝图目标与范围</w:t>
      </w:r>
    </w:p>
    <w:p w14:paraId="28A6AD8C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3 角色与权限蓝图</w:t>
      </w:r>
    </w:p>
    <w:p w14:paraId="39BBD14E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4 端到端业务流程</w:t>
      </w:r>
    </w:p>
    <w:p w14:paraId="393BCFDC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5 功能架构与模块设计</w:t>
      </w:r>
    </w:p>
    <w:p w14:paraId="3BC19397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6 关键业务规则</w:t>
      </w:r>
    </w:p>
    <w:p w14:paraId="593AA093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7 数据与字段蓝图</w:t>
      </w:r>
    </w:p>
    <w:p w14:paraId="0B2D2F04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8 系统集成与接口蓝图</w:t>
      </w:r>
    </w:p>
    <w:p w14:paraId="6B34E58D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9 工作台与交互蓝图</w:t>
      </w:r>
    </w:p>
    <w:p w14:paraId="4582728C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10 非功能与治理要求</w:t>
      </w:r>
    </w:p>
    <w:p w14:paraId="6F74429C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11 分期实施与验收建议</w:t>
      </w:r>
    </w:p>
    <w:p w14:paraId="3DD1F877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12 需求追踪矩阵</w:t>
      </w:r>
    </w:p>
    <w:p w14:paraId="6EFF576B">
      <w:pPr>
        <w:spacing w:after="80"/>
        <w:ind w:left="340"/>
      </w:pPr>
      <w:r>
        <w:rPr>
          <w:rFonts w:ascii="微软雅黑" w:hAnsi="微软雅黑" w:eastAsia="微软雅黑"/>
          <w:b w:val="0"/>
          <w:color w:val="000000"/>
          <w:sz w:val="23"/>
        </w:rPr>
        <w:t>附录 待确认事项</w:t>
      </w:r>
    </w:p>
    <w:p w14:paraId="58CEC2E3">
      <w:r>
        <w:br w:type="page"/>
      </w:r>
    </w:p>
    <w:p w14:paraId="2583A121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1 项目概述</w:t>
      </w:r>
    </w:p>
    <w:p w14:paraId="22D147B0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询报价系统用于打通 IBP 业务员、PDM 产品经理、PDM 采购员、数据员、</w:t>
      </w:r>
      <w:r>
        <w:rPr>
          <w:rFonts w:hint="eastAsia"/>
          <w:b w:val="0"/>
          <w:color w:val="auto"/>
          <w:sz w:val="21"/>
          <w:lang w:val="en-US" w:eastAsia="zh-CN"/>
        </w:rPr>
        <w:t>零件库、商品库、</w:t>
      </w:r>
      <w:r>
        <w:rPr>
          <w:rFonts w:ascii="微软雅黑" w:hAnsi="微软雅黑" w:eastAsia="微软雅黑"/>
          <w:b w:val="0"/>
          <w:color w:val="auto"/>
          <w:sz w:val="21"/>
        </w:rPr>
        <w:t>供应商</w:t>
      </w:r>
      <w:r>
        <w:rPr>
          <w:rFonts w:hint="eastAsia"/>
          <w:b w:val="0"/>
          <w:color w:val="auto"/>
          <w:sz w:val="21"/>
          <w:lang w:eastAsia="zh-CN"/>
        </w:rPr>
        <w:t>、</w:t>
      </w:r>
      <w:r>
        <w:rPr>
          <w:rFonts w:ascii="微软雅黑" w:hAnsi="微软雅黑" w:eastAsia="微软雅黑"/>
          <w:b w:val="0"/>
          <w:color w:val="auto"/>
          <w:sz w:val="21"/>
        </w:rPr>
        <w:t>EDC 资源</w:t>
      </w:r>
      <w:r>
        <w:rPr>
          <w:rFonts w:hint="eastAsia"/>
          <w:b w:val="0"/>
          <w:color w:val="auto"/>
          <w:sz w:val="21"/>
          <w:lang w:val="en-US" w:eastAsia="zh-CN"/>
        </w:rPr>
        <w:t>库</w:t>
      </w:r>
      <w:r>
        <w:rPr>
          <w:rFonts w:ascii="微软雅黑" w:hAnsi="微软雅黑" w:eastAsia="微软雅黑"/>
          <w:b w:val="0"/>
          <w:color w:val="auto"/>
          <w:sz w:val="21"/>
        </w:rPr>
        <w:t>之间的询单</w:t>
      </w:r>
      <w:r>
        <w:rPr>
          <w:rFonts w:ascii="微软雅黑" w:hAnsi="微软雅黑" w:eastAsia="微软雅黑"/>
          <w:b w:val="0"/>
          <w:color w:val="1F1F1F"/>
          <w:sz w:val="21"/>
        </w:rPr>
        <w:t>、询价、采购价确认、销售价确认及客户回复链路。系统以询价单为业务主线，以明细行和项次为最小处理粒度，兼顾整单状态、分批审核和多工厂报价。</w:t>
      </w:r>
    </w:p>
    <w:p w14:paraId="38827B9A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本蓝图将输入的功能需求汇总、角色工作台示意和泳道流程统一为可落地的产品设计基线，覆盖业务目标、角色权限、流程状态、核心字段、接口边界、规则约束、审计与实施验收。</w:t>
      </w:r>
    </w:p>
    <w:p w14:paraId="16471C55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1.1 设计结论</w:t>
      </w:r>
    </w:p>
    <w:p w14:paraId="20FD5FCC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采用“询价单主表 + 项次明细 + 供应商/工厂报价 + 价格历史”四层业务模型，支持同项次多材质、多附件、多工厂报价。</w:t>
      </w:r>
    </w:p>
    <w:p w14:paraId="334FF718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采用“PDM 统一承载询价单与销售价确认、IBP 负责业务发起、</w:t>
      </w:r>
      <w:r>
        <w:rPr>
          <w:rFonts w:hint="eastAsia"/>
          <w:b w:val="0"/>
          <w:color w:val="auto"/>
          <w:sz w:val="20"/>
          <w:lang w:val="en-US" w:eastAsia="zh-CN"/>
        </w:rPr>
        <w:t>PDM</w:t>
      </w:r>
      <w:r>
        <w:rPr>
          <w:rFonts w:ascii="微软雅黑" w:hAnsi="微软雅黑" w:eastAsia="微软雅黑"/>
          <w:b w:val="0"/>
          <w:color w:val="auto"/>
          <w:sz w:val="20"/>
        </w:rPr>
        <w:t xml:space="preserve"> 提供资源匹配</w:t>
      </w:r>
      <w:r>
        <w:rPr>
          <w:rFonts w:ascii="微软雅黑" w:hAnsi="微软雅黑" w:eastAsia="微软雅黑"/>
          <w:b w:val="0"/>
          <w:color w:val="1F1F1F"/>
          <w:sz w:val="20"/>
        </w:rPr>
        <w:t>、采购负责供应商报价”的协同模式。</w:t>
      </w:r>
    </w:p>
    <w:p w14:paraId="1E9BA264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通过状态、有效期、来源与操作人审计保证报价可追溯；通过批量导入、自动匹配和历史价复用降低人工录入。</w:t>
      </w:r>
    </w:p>
    <w:p w14:paraId="6666332E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1.2 术语约定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27EEF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F4F18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术语</w:t>
            </w:r>
          </w:p>
        </w:tc>
        <w:tc>
          <w:tcPr>
            <w:tcW w:w="856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277B2A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定义</w:t>
            </w:r>
          </w:p>
        </w:tc>
      </w:tr>
      <w:tr w14:paraId="59212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6A83A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IBP</w:t>
            </w:r>
          </w:p>
        </w:tc>
        <w:tc>
          <w:tcPr>
            <w:tcW w:w="856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55073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业务侧入口，负责创建报价单、确认询价产品、接收报价结果并回复客户。</w:t>
            </w:r>
          </w:p>
        </w:tc>
      </w:tr>
      <w:tr w14:paraId="7BEB0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B2653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PDM</w:t>
            </w:r>
          </w:p>
        </w:tc>
        <w:tc>
          <w:tcPr>
            <w:tcW w:w="856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07902A">
            <w:pPr>
              <w:spacing w:after="0" w:line="259" w:lineRule="auto"/>
              <w:rPr>
                <w:rFonts w:hint="eastAsia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产品数据与询报价协同平台，承载询价单、产品经理审核、销售价确认及转商品</w:t>
            </w:r>
            <w:r>
              <w:rPr>
                <w:rFonts w:hint="eastAsia"/>
                <w:b w:val="0"/>
                <w:color w:val="1F1F1F"/>
                <w:sz w:val="19"/>
                <w:lang w:eastAsia="zh-CN"/>
              </w:rPr>
              <w:t>，</w:t>
            </w:r>
            <w:r>
              <w:rPr>
                <w:rFonts w:ascii="微软雅黑" w:hAnsi="微软雅黑" w:eastAsia="微软雅黑"/>
                <w:b w:val="0"/>
                <w:color w:val="auto"/>
                <w:sz w:val="19"/>
              </w:rPr>
              <w:t>提供供应商、工厂、车型及产品属性匹配。</w:t>
            </w:r>
          </w:p>
        </w:tc>
      </w:tr>
      <w:tr w14:paraId="60809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4C403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EDC</w:t>
            </w:r>
          </w:p>
        </w:tc>
        <w:tc>
          <w:tcPr>
            <w:tcW w:w="856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CAB142">
            <w:pPr>
              <w:spacing w:after="0" w:line="259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工厂/零件供应商资源库，</w:t>
            </w:r>
            <w:r>
              <w:rPr>
                <w:rFonts w:hint="eastAsia"/>
                <w:b w:val="0"/>
                <w:color w:val="auto"/>
                <w:sz w:val="19"/>
                <w:lang w:val="en-US" w:eastAsia="zh-CN"/>
              </w:rPr>
              <w:t>当零件、商品无法提供匹配数据时提供参考数据</w:t>
            </w:r>
          </w:p>
        </w:tc>
      </w:tr>
      <w:tr w14:paraId="6F8BB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0325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OE</w:t>
            </w:r>
          </w:p>
        </w:tc>
        <w:tc>
          <w:tcPr>
            <w:tcW w:w="856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4ABBE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原厂或业务侧产品识别号，用于导入、匹配和跨系统传递。</w:t>
            </w:r>
          </w:p>
        </w:tc>
      </w:tr>
      <w:tr w14:paraId="09D58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07CE9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项次</w:t>
            </w:r>
          </w:p>
        </w:tc>
        <w:tc>
          <w:tcPr>
            <w:tcW w:w="856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220E3">
            <w:pPr>
              <w:spacing w:after="0" w:line="259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1F1F1F"/>
                <w:sz w:val="19"/>
              </w:rPr>
              <w:t>询价单中的业务明细行，</w:t>
            </w:r>
            <w:r>
              <w:rPr>
                <w:rFonts w:hint="default"/>
                <w:b w:val="0"/>
                <w:color w:val="1F1F1F"/>
                <w:sz w:val="19"/>
                <w:lang w:val="en-US"/>
              </w:rPr>
              <w:t>(</w:t>
            </w:r>
            <w:r>
              <w:rPr>
                <w:rFonts w:hint="eastAsia"/>
                <w:b w:val="0"/>
                <w:color w:val="1F1F1F"/>
                <w:sz w:val="19"/>
                <w:lang w:val="en-US" w:eastAsia="zh-CN"/>
              </w:rPr>
              <w:t>单号+项次</w:t>
            </w:r>
            <w:r>
              <w:rPr>
                <w:rFonts w:hint="default"/>
                <w:b w:val="0"/>
                <w:color w:val="1F1F1F"/>
                <w:sz w:val="19"/>
                <w:lang w:val="en-US" w:eastAsia="zh-CN"/>
              </w:rPr>
              <w:t>)</w:t>
            </w:r>
          </w:p>
        </w:tc>
      </w:tr>
    </w:tbl>
    <w:p w14:paraId="7909EAF8">
      <w:pPr>
        <w:spacing w:after="40"/>
      </w:pPr>
    </w:p>
    <w:p w14:paraId="1CEB2AF3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2 蓝图目标与范围</w:t>
      </w:r>
    </w:p>
    <w:p w14:paraId="4531F85F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2.1 建设目标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13E12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8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A9339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目标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1DF0A7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蓝图要求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44C98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可度量结果</w:t>
            </w:r>
          </w:p>
        </w:tc>
      </w:tr>
      <w:tr w14:paraId="70B93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8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69279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提效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7FF35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批量导入、自动匹配、历史价复用、待办聚合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1AD2A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减少重复录入，报价处理以批量操作为主</w:t>
            </w:r>
          </w:p>
        </w:tc>
      </w:tr>
      <w:tr w14:paraId="6E8B2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8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849A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可控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0CBF5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整单/项次状态、关闭规则、价格有效期、分权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73A67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关闭数据不进入采购待办，过期价格不可直接复用</w:t>
            </w:r>
          </w:p>
        </w:tc>
      </w:tr>
      <w:tr w14:paraId="2BB2A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8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455BA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可追溯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15F55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价格变更历史记录来源、人员、时间、前值、当前值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287D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任一报价可还原形成过程</w:t>
            </w:r>
          </w:p>
        </w:tc>
      </w:tr>
      <w:tr w14:paraId="5B3B1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8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18638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可扩展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E7393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接口、模板、属性字段、供应商类型可配置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7601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适应新车型、新供应商及新业务字段</w:t>
            </w:r>
          </w:p>
        </w:tc>
      </w:tr>
    </w:tbl>
    <w:p w14:paraId="3B1E3316">
      <w:pPr>
        <w:spacing w:after="40"/>
      </w:pPr>
    </w:p>
    <w:p w14:paraId="4C39E52A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2.2 范围边界</w:t>
      </w:r>
    </w:p>
    <w:p w14:paraId="66C1318B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本期纳入：询价单创建与拆分、</w:t>
      </w:r>
      <w:r>
        <w:rPr>
          <w:rFonts w:ascii="微软雅黑" w:hAnsi="微软雅黑" w:eastAsia="微软雅黑"/>
          <w:b w:val="0"/>
          <w:color w:val="auto"/>
          <w:sz w:val="20"/>
        </w:rPr>
        <w:t>资源清洗与匹配、</w:t>
      </w:r>
      <w:r>
        <w:rPr>
          <w:rFonts w:ascii="微软雅黑" w:hAnsi="微软雅黑" w:eastAsia="微软雅黑"/>
          <w:b w:val="0"/>
          <w:color w:val="1F1F1F"/>
          <w:sz w:val="20"/>
        </w:rPr>
        <w:t>供应商/工厂报价、采购价确认、销售价确认、待办/历史、批量导入导出、转商品、PDM/IBP 接口、权限与审计。</w:t>
      </w:r>
    </w:p>
    <w:p w14:paraId="6762C2CC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本期不替代：供应商门户的完整协商能力、财务结算、库存交易、订单执行和客户 CRM 主数据维护；这些系统通过接口提供或接收必要信息。</w:t>
      </w:r>
    </w:p>
    <w:p w14:paraId="2F64B394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3 角色与权限蓝图</w:t>
      </w:r>
    </w:p>
    <w:p w14:paraId="4FF47F61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权限采用</w:t>
      </w:r>
      <w:r>
        <w:rPr>
          <w:rFonts w:ascii="微软雅黑" w:hAnsi="微软雅黑" w:eastAsia="微软雅黑"/>
          <w:b w:val="0"/>
          <w:color w:val="auto"/>
          <w:sz w:val="21"/>
        </w:rPr>
        <w:t>“角色 + 业务组织/事业部 + 产品小类”</w:t>
      </w:r>
      <w:r>
        <w:rPr>
          <w:rFonts w:ascii="微软雅黑" w:hAnsi="微软雅黑" w:eastAsia="微软雅黑"/>
          <w:b w:val="0"/>
          <w:color w:val="1F1F1F"/>
          <w:sz w:val="21"/>
        </w:rPr>
        <w:t>的组合模型。产品经理可查看全部资源；产品助理允许上传全量资料；采购和数据员按照授权范围处理资源、报价和导入。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6B1F5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E15938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E44C74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核心职责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385171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权限边界</w:t>
            </w:r>
          </w:p>
        </w:tc>
      </w:tr>
      <w:tr w14:paraId="1AB32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41051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IBP 业务员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6125A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创建报价单；确认询价产品；补充备注/材质；接收报价；回复客户；发起二次询价；关闭不再询价项次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98F7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仅限所属事业部/业务组织</w:t>
            </w:r>
          </w:p>
        </w:tc>
      </w:tr>
      <w:tr w14:paraId="31365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E59B5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PDM 产品经理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961B6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审核询价数据；确认销售价；维护产品属性</w:t>
            </w: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t>；查看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零件、商品、</w:t>
            </w: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t>EDC 资源；</w:t>
            </w: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将成熟产品转商品/新建商品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A70B6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全量产品与报价视图</w:t>
            </w:r>
          </w:p>
        </w:tc>
      </w:tr>
      <w:tr w14:paraId="5D9A8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12FF7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PDM 采购员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47208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待办处理；导出/导入供应商报价；使用历史价格；发起工厂询价；确认采购价；转商品协同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D9BF1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按采购组织与授权供应商</w:t>
            </w:r>
          </w:p>
        </w:tc>
      </w:tr>
      <w:tr w14:paraId="1892F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84EF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数据员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CD9A8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清洗资源；执行批量导入；维护匹配字段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5D23C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按数据域授权</w:t>
            </w:r>
          </w:p>
        </w:tc>
      </w:tr>
      <w:tr w14:paraId="5910D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39B93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系统自动处理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78EC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匹配资源；校验模板；计算有效期；生成状态流转；记录审计；接口重试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57ED1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不直接拥有业务编辑权限</w:t>
            </w:r>
          </w:p>
        </w:tc>
      </w:tr>
    </w:tbl>
    <w:p w14:paraId="759B656D">
      <w:pPr>
        <w:spacing w:after="40"/>
      </w:pPr>
    </w:p>
    <w:p w14:paraId="57363F1E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3.1 角色工作台状态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160EC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971DC1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5CBDF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状态导航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7FCB36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关键操作</w:t>
            </w:r>
          </w:p>
        </w:tc>
      </w:tr>
      <w:tr w14:paraId="1E4FF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BF2EC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事业部产品经理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2A5F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全部、待办、已审、待确认销售价、已完成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BCC0D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批量更新、复制项次、导出、审核、确认销售价</w:t>
            </w:r>
          </w:p>
        </w:tc>
      </w:tr>
      <w:tr w14:paraId="5DD32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4D3F1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采购员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ED2E1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全部、待办、已报价、已确认、转商品、已完成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6B98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报价导出、复制项次、报价导入、历史价选择、确认采购价、转商品</w:t>
            </w:r>
          </w:p>
        </w:tc>
      </w:tr>
    </w:tbl>
    <w:p w14:paraId="6E7106BF">
      <w:pPr>
        <w:spacing w:after="40"/>
      </w:pPr>
    </w:p>
    <w:p w14:paraId="41494CA2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4 端到端业务流程</w:t>
      </w:r>
    </w:p>
    <w:p w14:paraId="2080DAD7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业务主链路为：IBP 创建报价单 → 清洗并确认产品 → PDM 创建/更新询价单 →</w:t>
      </w:r>
      <w:r>
        <w:rPr>
          <w:rFonts w:hint="eastAsia"/>
          <w:b w:val="0"/>
          <w:color w:val="1F1F1F"/>
          <w:sz w:val="21"/>
          <w:lang w:val="en-US" w:eastAsia="zh-CN"/>
        </w:rPr>
        <w:t xml:space="preserve"> </w:t>
      </w:r>
      <w:r>
        <w:rPr>
          <w:rFonts w:ascii="微软雅黑" w:hAnsi="微软雅黑" w:eastAsia="微软雅黑"/>
          <w:b w:val="0"/>
          <w:color w:val="auto"/>
          <w:sz w:val="21"/>
        </w:rPr>
        <w:t>资源匹配</w:t>
      </w:r>
      <w:r>
        <w:rPr>
          <w:rFonts w:hint="eastAsia"/>
          <w:b w:val="0"/>
          <w:color w:val="auto"/>
          <w:sz w:val="21"/>
          <w:lang w:val="en-US" w:eastAsia="zh-CN"/>
        </w:rPr>
        <w:t>制作零件数据</w:t>
      </w:r>
      <w:r>
        <w:rPr>
          <w:rFonts w:ascii="微软雅黑" w:hAnsi="微软雅黑" w:eastAsia="微软雅黑"/>
          <w:b w:val="0"/>
          <w:color w:val="1F1F1F"/>
          <w:sz w:val="21"/>
        </w:rPr>
        <w:t xml:space="preserve"> → 产品经理审核 → 采购发起询价并接收报价 → 选择有效历史价或录入工厂报价 → 确认采购价 → 确认销售价 → IBP 接收并回复客户 → 完成报价或进入二次报价/新商品流程。</w:t>
      </w:r>
    </w:p>
    <w:p w14:paraId="694C69E0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4.1 泳道流程说明</w:t>
      </w:r>
    </w:p>
    <w:p w14:paraId="0DF2130B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报价发起：IBP 传入单号、项次、OE、产品名称、车型、价格、交期、起订量、客户等级价及节点时间段。</w:t>
      </w:r>
    </w:p>
    <w:p w14:paraId="22DE5942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产品确认：业务员补充询价备注、调整产品、确认材质；若清洗后无法匹配，进入采购询价。</w:t>
      </w:r>
    </w:p>
    <w:p w14:paraId="7D925221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询价单落地：PDM 接口执行数据清洗、创建或更新询价单，并返回成功/失败原因；同一报价单允许 IBP 分批提交，PDM 保持一个询价单主单。</w:t>
      </w:r>
    </w:p>
    <w:p w14:paraId="1BEC72F3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资源匹配：</w:t>
      </w:r>
      <w:r>
        <w:rPr>
          <w:rFonts w:ascii="微软雅黑" w:hAnsi="微软雅黑" w:eastAsia="微软雅黑"/>
          <w:b w:val="0"/>
          <w:color w:val="auto"/>
          <w:sz w:val="20"/>
        </w:rPr>
        <w:t>系统按 OE、小类等匹配</w:t>
      </w:r>
      <w:r>
        <w:rPr>
          <w:rFonts w:hint="eastAsia"/>
          <w:b w:val="0"/>
          <w:color w:val="auto"/>
          <w:sz w:val="20"/>
          <w:lang w:val="en-US" w:eastAsia="zh-CN"/>
        </w:rPr>
        <w:t>零件、商品</w:t>
      </w:r>
      <w:r>
        <w:rPr>
          <w:rFonts w:ascii="微软雅黑" w:hAnsi="微软雅黑" w:eastAsia="微软雅黑"/>
          <w:b w:val="0"/>
          <w:color w:val="auto"/>
          <w:sz w:val="20"/>
        </w:rPr>
        <w:t>；</w:t>
      </w:r>
      <w:r>
        <w:rPr>
          <w:rFonts w:ascii="微软雅黑" w:hAnsi="微软雅黑" w:eastAsia="微软雅黑"/>
          <w:b w:val="0"/>
          <w:color w:val="1F1F1F"/>
          <w:sz w:val="20"/>
        </w:rPr>
        <w:t>未匹配时生成数据单，供数据员补齐</w:t>
      </w:r>
      <w:r>
        <w:rPr>
          <w:rFonts w:hint="eastAsia"/>
          <w:b w:val="0"/>
          <w:color w:val="1F1F1F"/>
          <w:sz w:val="20"/>
          <w:lang w:val="en-US" w:eastAsia="zh-CN"/>
        </w:rPr>
        <w:t>零件数据</w:t>
      </w:r>
      <w:r>
        <w:rPr>
          <w:rFonts w:ascii="微软雅黑" w:hAnsi="微软雅黑" w:eastAsia="微软雅黑"/>
          <w:b w:val="0"/>
          <w:color w:val="1F1F1F"/>
          <w:sz w:val="20"/>
        </w:rPr>
        <w:t>。</w:t>
      </w:r>
    </w:p>
    <w:p w14:paraId="2A6625EE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审核与发询：产品经理审核询价数据，确认客户等级、数量、名称、小类、OE 等关键字段后发起询价。</w:t>
      </w:r>
    </w:p>
    <w:p w14:paraId="500E6A27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报价决策：优先检查供应商/工厂价格库有效期；命中有效历史价时允许“使用”；未命中则发起工厂询价或供应商报价。</w:t>
      </w:r>
    </w:p>
    <w:p w14:paraId="1394DD53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采购确认：采购员确认采购价，系统记录供应商、工厂、含税单价、包装费、起订量、交期和有效期。</w:t>
      </w:r>
    </w:p>
    <w:p w14:paraId="03D2E03F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销售价确认：产品经理确认销售价；销售价变化或超出有效期时，必须重新确认，避免沿用失效价格。</w:t>
      </w:r>
    </w:p>
    <w:p w14:paraId="254A1891">
      <w:pPr>
        <w:pStyle w:val="14"/>
        <w:spacing w:after="60" w:line="288" w:lineRule="auto"/>
      </w:pPr>
      <w:r>
        <w:rPr>
          <w:rFonts w:ascii="微软雅黑" w:hAnsi="微软雅黑" w:eastAsia="微软雅黑"/>
          <w:b w:val="0"/>
          <w:color w:val="1F1F1F"/>
          <w:sz w:val="20"/>
        </w:rPr>
        <w:t>结果回传：PDM 将报价结果回传 IBP；业务员回复客户。若成交则进入新商品/更新工厂价/转商品或销售订单后续流程；若未成交则完成报价。</w:t>
      </w:r>
    </w:p>
    <w:p w14:paraId="3C30F72F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4.2 流程图</w:t>
      </w:r>
    </w:p>
    <w:p w14:paraId="1E0B9A86">
      <w:pPr>
        <w:jc w:val="center"/>
        <w:rPr>
          <w:rFonts w:hint="default"/>
          <w:lang w:val="en-US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134350" cy="5036820"/>
            <wp:effectExtent l="0" t="0" r="0" b="1143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34350" cy="5036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814566">
      <w:pPr>
        <w:spacing w:after="140" w:line="264" w:lineRule="auto"/>
        <w:jc w:val="center"/>
        <w:sectPr>
          <w:footerReference r:id="rId5" w:type="default"/>
          <w:pgSz w:w="16838" w:h="11906" w:orient="landscape"/>
          <w:pgMar w:top="850" w:right="850" w:bottom="850" w:left="850" w:header="720" w:footer="720" w:gutter="0"/>
          <w:cols w:space="720" w:num="1"/>
          <w:docGrid w:linePitch="360" w:charSpace="0"/>
        </w:sectPr>
      </w:pPr>
      <w:r>
        <w:rPr>
          <w:rFonts w:ascii="微软雅黑" w:hAnsi="微软雅黑" w:eastAsia="微软雅黑"/>
          <w:b w:val="0"/>
          <w:color w:val="1F1F1F"/>
          <w:sz w:val="19"/>
        </w:rPr>
        <w:t xml:space="preserve">图 1 </w:t>
      </w:r>
      <w:r>
        <w:rPr>
          <w:rFonts w:ascii="微软雅黑" w:hAnsi="微软雅黑" w:eastAsia="微软雅黑"/>
          <w:b w:val="0"/>
          <w:color w:val="FF0000"/>
          <w:sz w:val="19"/>
        </w:rPr>
        <w:t xml:space="preserve"> </w:t>
      </w:r>
      <w:r>
        <w:rPr>
          <w:rFonts w:ascii="微软雅黑" w:hAnsi="微软雅黑" w:eastAsia="微软雅黑"/>
          <w:b w:val="0"/>
          <w:color w:val="auto"/>
          <w:sz w:val="19"/>
        </w:rPr>
        <w:t>IBP、PDM与采购协同</w:t>
      </w:r>
      <w:r>
        <w:rPr>
          <w:rFonts w:ascii="微软雅黑" w:hAnsi="微软雅黑" w:eastAsia="微软雅黑"/>
          <w:b w:val="0"/>
          <w:color w:val="1F1F1F"/>
          <w:sz w:val="19"/>
        </w:rPr>
        <w:t>泳道流程（来源：项目流程图）</w:t>
      </w:r>
    </w:p>
    <w:p w14:paraId="74038034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5 功能架构与模块设计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6CD32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E81C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F150CD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主要能力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02C8E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设计要点</w:t>
            </w:r>
          </w:p>
        </w:tc>
      </w:tr>
      <w:tr w14:paraId="49385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5F755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询价单中心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60529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创建、拆分、关闭、复制项次、批量更新、查询、导出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D38BF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整单/项次状态分离；关闭前置于产品经理处理；关闭数据不流入采购待办</w:t>
            </w:r>
          </w:p>
        </w:tc>
      </w:tr>
      <w:tr w14:paraId="4DCAA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508B8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产品与资源中心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3B42A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t>资源清洗、工厂/供应商整合、</w:t>
            </w: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br w:type="textWrapping"/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EDC</w:t>
            </w: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t>车型模糊查询</w:t>
            </w: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br w:type="textWrapping"/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商品维护</w:t>
            </w: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t>材质/品质/颜色参数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E5F66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统一资源表；供应商类型字段；工厂编码和助记码唯一</w:t>
            </w:r>
          </w:p>
        </w:tc>
      </w:tr>
      <w:tr w14:paraId="1EAEF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4D546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报价协同中心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1D8FD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发起报价、报价导入、报价审核、历史价格复用、报价有效期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33DC4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支持多工厂与多报价；默认最近确认报价，最多保留两条候选规则可配置</w:t>
            </w:r>
          </w:p>
        </w:tc>
      </w:tr>
      <w:tr w14:paraId="36BBB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2DA44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价格与销售价中心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0276C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采购价、包装费、含税单价、意向价、客户等级价、销售价确认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48D81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价格按来源、有效期、操作人和版本审计</w:t>
            </w:r>
          </w:p>
        </w:tc>
      </w:tr>
      <w:tr w14:paraId="00C1D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3C509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待办与历史中心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98BE4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我的待办、报价历史、状态筛选、首页统计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4D0B3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按角色显示导航；支持字段冻结与列配置</w:t>
            </w:r>
          </w:p>
        </w:tc>
      </w:tr>
      <w:tr w14:paraId="07F4D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1CC5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转商品与外部协同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BBD6E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转钉钉/新建商品、更新工厂价、IBP 客户回复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010B9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成交后进入商品创建或二次报价；接口返回可重试</w:t>
            </w:r>
          </w:p>
        </w:tc>
      </w:tr>
      <w:tr w14:paraId="02049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5E20C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模板与批处理中心</w:t>
            </w:r>
          </w:p>
        </w:tc>
        <w:tc>
          <w:tcPr>
            <w:tcW w:w="45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129DD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导入模板、校验、错误回执、批量更新/导出</w:t>
            </w:r>
          </w:p>
        </w:tc>
        <w:tc>
          <w:tcPr>
            <w:tcW w:w="367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42615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必填 OE、供应商、助记码、价格、起订量、交期等；导入成功自动确认并创建关联记录</w:t>
            </w:r>
          </w:p>
        </w:tc>
      </w:tr>
    </w:tbl>
    <w:p w14:paraId="3F875896">
      <w:pPr>
        <w:spacing w:after="40"/>
      </w:pPr>
    </w:p>
    <w:p w14:paraId="6752B053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5.1 询价单与明细模型</w:t>
      </w:r>
    </w:p>
    <w:p w14:paraId="4099EE46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询价单主表用于承载单号、客户、事业部、业务员、总状态和时间信息；明细表用于承载 OE、产品、车型、数量、供应商、价格和交期。每个明细可挂接多个报价版本，报价版本再关联价格历史和附件，避免多工厂、多材质场景覆盖原始数据。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3656F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086A51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对象</w:t>
            </w:r>
          </w:p>
        </w:tc>
        <w:tc>
          <w:tcPr>
            <w:tcW w:w="475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1DD616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关键关系</w:t>
            </w:r>
          </w:p>
        </w:tc>
        <w:tc>
          <w:tcPr>
            <w:tcW w:w="36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1EFFF2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生命周期</w:t>
            </w:r>
          </w:p>
        </w:tc>
      </w:tr>
      <w:tr w14:paraId="665AF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689F4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询价单</w:t>
            </w:r>
          </w:p>
        </w:tc>
        <w:tc>
          <w:tcPr>
            <w:tcW w:w="475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CDA0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1 对多项次；关联 IBP 单号与 PDM 询价单号</w:t>
            </w:r>
          </w:p>
        </w:tc>
        <w:tc>
          <w:tcPr>
            <w:tcW w:w="36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F6D3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草稿→审核中→询价中→报价中→销售价确认→完成/关闭</w:t>
            </w:r>
          </w:p>
        </w:tc>
      </w:tr>
      <w:tr w14:paraId="77ABF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AEAA5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项次</w:t>
            </w:r>
          </w:p>
        </w:tc>
        <w:tc>
          <w:tcPr>
            <w:tcW w:w="475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E401F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属于询价单；可关联多资源、多报价</w:t>
            </w:r>
          </w:p>
        </w:tc>
        <w:tc>
          <w:tcPr>
            <w:tcW w:w="36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C054D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未匹配→待审核→待报价→已报价→已确认/转商品</w:t>
            </w:r>
          </w:p>
        </w:tc>
      </w:tr>
      <w:tr w14:paraId="2998C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C929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报价版本</w:t>
            </w:r>
          </w:p>
        </w:tc>
        <w:tc>
          <w:tcPr>
            <w:tcW w:w="475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EB7CB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关联供应商/工厂、价格、有效期和来源</w:t>
            </w:r>
          </w:p>
        </w:tc>
        <w:tc>
          <w:tcPr>
            <w:tcW w:w="36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4769F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草稿→有效→过期/替代</w:t>
            </w:r>
          </w:p>
        </w:tc>
      </w:tr>
      <w:tr w14:paraId="30CF0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1F429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价格历史</w:t>
            </w:r>
          </w:p>
        </w:tc>
        <w:tc>
          <w:tcPr>
            <w:tcW w:w="475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07094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记录前值、当前值、来源、人员、时间</w:t>
            </w:r>
          </w:p>
        </w:tc>
        <w:tc>
          <w:tcPr>
            <w:tcW w:w="36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822A3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只增不改；当前有效价由规则计算</w:t>
            </w:r>
          </w:p>
        </w:tc>
      </w:tr>
    </w:tbl>
    <w:p w14:paraId="4D6F8431">
      <w:pPr>
        <w:spacing w:after="40"/>
      </w:pPr>
    </w:p>
    <w:p w14:paraId="1309B20E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6 关键业务规则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3EFD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0AC832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规则编号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F6CCF2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规则说明</w:t>
            </w:r>
          </w:p>
        </w:tc>
      </w:tr>
      <w:tr w14:paraId="14722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F8708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R01 客户等级与金额展示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8F58A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首页展示客户简称、客户等级和报价单整单金额；金额统计按当前可见项次汇总，不替代财务结算。</w:t>
            </w:r>
          </w:p>
        </w:tc>
      </w:tr>
      <w:tr w14:paraId="20252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2EC2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R02 分批审核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E84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IBP 可按单号/流水号分批提交；PDM 在同一询价单下保留多批次项次，产品经理按明细审核。</w:t>
            </w:r>
          </w:p>
        </w:tc>
      </w:tr>
      <w:tr w14:paraId="25528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60AD2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R03 关闭规则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361E7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产品角色处理前允许关闭；整单和明细均记录关闭状态；已关闭数据不进入采购待办和报价统计。</w:t>
            </w:r>
          </w:p>
        </w:tc>
      </w:tr>
      <w:tr w14:paraId="5DE5D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E96D5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R04 资源整合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55B51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EDC 工厂与零件供应商统一资源表；整合操作需要人工确认；同步更新关联工厂 ID；自动生成不重复的工厂编码与助记码。</w:t>
            </w:r>
          </w:p>
        </w:tc>
      </w:tr>
      <w:tr w14:paraId="1985D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FA1B5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R05 价格匹配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FAA91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优先匹配有效期内的供应商/工厂报价；同型号多工厂时默认最近一次确认报价，最多取两条候选；无有效价时发起工厂询价。</w:t>
            </w:r>
          </w:p>
        </w:tc>
      </w:tr>
      <w:tr w14:paraId="4AF7D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A40B5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R06 有效期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116CF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供应商录入报价时必须设置有效期；系统按录入时间和有效期判断可用性；过期价格不可直接作为当前采购价。</w:t>
            </w:r>
          </w:p>
        </w:tc>
      </w:tr>
      <w:tr w14:paraId="4696B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5FF7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R07 导入校验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2B474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模板必填 OE、供应商、助记码、价格、起订量、交期；供应商和 EDC 资源均支持助记码自动匹配；错误行出具原因。</w:t>
            </w:r>
          </w:p>
        </w:tc>
      </w:tr>
      <w:tr w14:paraId="22729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D5744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R08 价格审计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936BC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记录价格来源、操作人、时间、前值、当前值；包装费、含税单价、成本价、意向价分别存储，不用覆盖式更新。</w:t>
            </w:r>
          </w:p>
        </w:tc>
      </w:tr>
      <w:tr w14:paraId="76F70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BB685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R09 转商品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5AEB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采购确认后可转钉钉或线下转商品；成熟工厂可一键转商品，新产品进入新商品创建流程。</w:t>
            </w:r>
          </w:p>
        </w:tc>
      </w:tr>
      <w:tr w14:paraId="56D19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AB7B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R10 原价策略</w:t>
            </w:r>
          </w:p>
        </w:tc>
        <w:tc>
          <w:tcPr>
            <w:tcW w:w="820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BC30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采购价可选择使用原有价；含税单价作为明确字段参与展示和回传，不能隐式替换未税采购价。</w:t>
            </w:r>
          </w:p>
        </w:tc>
      </w:tr>
    </w:tbl>
    <w:p w14:paraId="3A267BA4">
      <w:pPr>
        <w:spacing w:after="40"/>
      </w:pPr>
    </w:p>
    <w:p w14:paraId="2BFD5BB1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7 数据与字段蓝图</w:t>
      </w:r>
    </w:p>
    <w:p w14:paraId="15404892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7.1 核心字段字典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4C057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56F72B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字段域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0FEC47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代表字段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D1FA48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主要来源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A51B26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设计约束</w:t>
            </w:r>
          </w:p>
        </w:tc>
      </w:tr>
      <w:tr w14:paraId="7BFF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EE328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单据标识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D691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询价单号、IBP 单号、项次号、询价名称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F7A0B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系统生成/接口传入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557D8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唯一、可追踪</w:t>
            </w:r>
          </w:p>
        </w:tc>
      </w:tr>
      <w:tr w14:paraId="171AF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E04B5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业务归属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541E4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事业部、客户编码、客户简称、业务员、客户等级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DA743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IBP/PDM 主数据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84273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权限与销售价规则依据</w:t>
            </w:r>
          </w:p>
        </w:tc>
      </w:tr>
      <w:tr w14:paraId="1D614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B110E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产品识别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5162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OE、产品名称、零件名称、车型、品牌、小类、材质、品质、颜色、零件图片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A470E4">
            <w:pPr>
              <w:spacing w:after="0" w:line="259" w:lineRule="auto"/>
              <w:rPr>
                <w:color w:val="auto"/>
              </w:rPr>
            </w:pPr>
            <w:r>
              <w:rPr>
                <w:rFonts w:ascii="微软雅黑" w:hAnsi="微软雅黑" w:eastAsia="微软雅黑"/>
                <w:b w:val="0"/>
                <w:color w:val="auto"/>
                <w:sz w:val="17"/>
              </w:rPr>
              <w:t>IBP/PDM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72C64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支持模糊查询与资源匹配</w:t>
            </w:r>
          </w:p>
        </w:tc>
      </w:tr>
      <w:tr w14:paraId="5A241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FD8A2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供应资源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97245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供应商、供应商类型、供应商助记码、工厂、工厂编码、工厂助记码、资源状态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540654">
            <w:pPr>
              <w:spacing w:after="0" w:line="259" w:lineRule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/>
                <w:b w:val="0"/>
                <w:color w:val="auto"/>
                <w:sz w:val="17"/>
                <w:lang w:val="en-US" w:eastAsia="zh-CN"/>
              </w:rPr>
              <w:t>零件供应商/EDC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83E1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供应商类型决定筛选逻辑</w:t>
            </w:r>
          </w:p>
        </w:tc>
      </w:tr>
      <w:tr w14:paraId="4B6B4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EC5E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数量与交付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352C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数量、起订量、交期、零件库存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50961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IBP/供应商报价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84F3D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用于报价可行性与采购判断</w:t>
            </w:r>
          </w:p>
        </w:tc>
      </w:tr>
      <w:tr w14:paraId="0CD74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A8B2D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价格信息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BA3AC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成本价、包装费、采购价、含税单价、意向价、销售价、客户等级价、币种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210F6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供应商/PDM/IBP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E3A37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必须带来源、有效期、版本</w:t>
            </w:r>
          </w:p>
        </w:tc>
      </w:tr>
      <w:tr w14:paraId="5A103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94E1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备注与审计</w:t>
            </w:r>
          </w:p>
        </w:tc>
        <w:tc>
          <w:tcPr>
            <w:tcW w:w="43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E8402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客户备注、采购备注、处理人、处理时间、前值、当前值、来源、接口流水号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EA498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各业务操作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63E5B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支持审计、追责和问题定位</w:t>
            </w:r>
          </w:p>
        </w:tc>
      </w:tr>
    </w:tbl>
    <w:p w14:paraId="3724CE1C">
      <w:pPr>
        <w:spacing w:after="40"/>
      </w:pPr>
    </w:p>
    <w:p w14:paraId="08863C7C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7.2 状态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224DA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73D7B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状态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769AA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进入条件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33ADFB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责任角色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13422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允许操作</w:t>
            </w:r>
          </w:p>
        </w:tc>
      </w:tr>
      <w:tr w14:paraId="47D69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FA9EC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草稿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3FE03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创建后未提交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28CC4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IBP/数据员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52434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提交审核、删除</w:t>
            </w:r>
          </w:p>
        </w:tc>
      </w:tr>
      <w:tr w14:paraId="02784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214BB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待产品确认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71465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产品或材质未确认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4B616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业务员/产品经理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0EDE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确认产品、关闭</w:t>
            </w:r>
          </w:p>
        </w:tc>
      </w:tr>
      <w:tr w14:paraId="4164D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C10A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待审核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09958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已创建询价单待产品经理审核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304E8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产品经理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8BDAE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审核通过、退回</w:t>
            </w:r>
          </w:p>
        </w:tc>
      </w:tr>
      <w:tr w14:paraId="04C9B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1A094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待报价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1C8A0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资源已匹配，等待采购动作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821FE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采购员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B7113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发起询价、使用有效价</w:t>
            </w:r>
          </w:p>
        </w:tc>
      </w:tr>
      <w:tr w14:paraId="5C00C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FF33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已报价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3079D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至少一个报价版本有效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7DD28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采购员/产品经理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16F34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审核报价、补充报价</w:t>
            </w:r>
          </w:p>
        </w:tc>
      </w:tr>
      <w:tr w14:paraId="54DAF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90B9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待确认销售价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25B6D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采购价确认后等待销售价确认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90137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产品经理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5CA56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确认销售价、退回</w:t>
            </w:r>
          </w:p>
        </w:tc>
      </w:tr>
      <w:tr w14:paraId="0FC62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2D45C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已完成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D40D6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已向 IBP 回传并完成客户报价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79691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IBP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981DA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发起二次报价、转商品</w:t>
            </w:r>
          </w:p>
        </w:tc>
      </w:tr>
      <w:tr w14:paraId="3E54D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CB8A6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已关闭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B2DE7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业务决定不再询价</w:t>
            </w:r>
          </w:p>
        </w:tc>
        <w:tc>
          <w:tcPr>
            <w:tcW w:w="19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7D2FE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业务员/产品经理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6B26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不可进入采购待办</w:t>
            </w:r>
          </w:p>
        </w:tc>
      </w:tr>
    </w:tbl>
    <w:p w14:paraId="5FB11806">
      <w:pPr>
        <w:spacing w:after="40"/>
      </w:pPr>
    </w:p>
    <w:p w14:paraId="48342C2C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8 系统集成与接口蓝图</w:t>
      </w:r>
    </w:p>
    <w:p w14:paraId="78CEC2B8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接口采用“幂等请求 + 业务流水号 + 成功/失败原因 + 可重试”约定。PDM 负责询价单与项次主数据，IBP 负责业务发起和销售价接收，EDC 负责资源与属性匹配。所有接口写入接口日志，记录请求摘要、响应、耗时、重试次数和最终状态。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 w14:paraId="09AFD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7C91F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方向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BC3CBB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接口动作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F90CC7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关键入参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4FF2A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关键出参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FF256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7"/>
              </w:rPr>
              <w:t>可靠性要求</w:t>
            </w:r>
          </w:p>
        </w:tc>
      </w:tr>
      <w:tr w14:paraId="40B13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67153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PDM→系统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0ACB0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数据清洗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80F3B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报价单/项次、OE、车型、客户等级、数量、节点时间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A5D2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标准化字段、错误行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1A49E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失败返回原因，可重试</w:t>
            </w:r>
          </w:p>
        </w:tc>
      </w:tr>
      <w:tr w14:paraId="1EC21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F3B5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PDM→系统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FDB8E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创建/更新询价单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2DCBD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单号、项次、产品、客户、业务员、状态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75593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 询价单号、项次号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D615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按 IBP 单号+项次幂等</w:t>
            </w:r>
          </w:p>
        </w:tc>
      </w:tr>
      <w:tr w14:paraId="78875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7A1E7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PDM→系统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C9C63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更新状态/订单数量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89D69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关闭、订单数量、销售订单生成标志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E67AF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处理结果、失败原因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61035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成交或关闭时触发</w:t>
            </w:r>
          </w:p>
        </w:tc>
      </w:tr>
      <w:tr w14:paraId="453BC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3305D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PDM→系统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4411B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项次详情查询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C3C98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询价单号、项次号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7C9B2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完整报价明细与历史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BF88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支持分页/按项次查询</w:t>
            </w:r>
          </w:p>
        </w:tc>
      </w:tr>
      <w:tr w14:paraId="3DA0F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9D5DE7">
            <w:pPr>
              <w:spacing w:after="0" w:line="259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auto"/>
                <w:sz w:val="17"/>
              </w:rPr>
              <w:t>PDM→</w:t>
            </w:r>
            <w:r>
              <w:rPr>
                <w:rFonts w:hint="eastAsia"/>
                <w:b w:val="0"/>
                <w:color w:val="auto"/>
                <w:sz w:val="17"/>
                <w:lang w:val="en-US" w:eastAsia="zh-CN"/>
              </w:rPr>
              <w:t>零件商品资源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65487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资源与属性匹配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57DF8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OE、车型、名称、小类、材质、供应商类型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5ABE3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资源 ID、工厂/供应商、匹配状态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AE44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无匹配生成数据单</w:t>
            </w:r>
          </w:p>
        </w:tc>
      </w:tr>
      <w:tr w14:paraId="3CEDF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9680C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PDM→IBP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DF17A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确认销售价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44146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询价单号、项次、销售价、客户等级价、节点时间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A97DD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接收结果、失败原因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D3D7E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回传成功才进入客户回复</w:t>
            </w:r>
          </w:p>
        </w:tc>
      </w:tr>
      <w:tr w14:paraId="0853A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49FE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PDM→IBP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6DC26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项次详情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785A0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项次、OE、产品、车型、采购价、交期、起订量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241D7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客户报价信息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78EAE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支持部分项次回传</w:t>
            </w:r>
          </w:p>
        </w:tc>
      </w:tr>
      <w:tr w14:paraId="1AC40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CF040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PDM→钉钉/商品</w:t>
            </w:r>
          </w:p>
        </w:tc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E3F97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转商品/更新工厂价</w:t>
            </w:r>
          </w:p>
        </w:tc>
        <w:tc>
          <w:tcPr>
            <w:tcW w:w="352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02D10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成熟标识、工厂、价格、属性、附件</w:t>
            </w:r>
          </w:p>
        </w:tc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4B14A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商品 ID、处理结果</w:t>
            </w:r>
          </w:p>
        </w:tc>
        <w:tc>
          <w:tcPr>
            <w:tcW w:w="144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0B137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7"/>
              </w:rPr>
              <w:t>失败可人工补偿</w:t>
            </w:r>
          </w:p>
        </w:tc>
      </w:tr>
    </w:tbl>
    <w:p w14:paraId="2B46014D">
      <w:pPr>
        <w:spacing w:after="40"/>
      </w:pPr>
    </w:p>
    <w:p w14:paraId="0144C757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8.1 接口通用约束</w:t>
      </w:r>
    </w:p>
    <w:p w14:paraId="533320FE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幂等键：IBP 单号 + 项次号 + 业务动作；重复请求返回原处理结果，不重复创建。</w:t>
      </w:r>
    </w:p>
    <w:p w14:paraId="4CF6FFA6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错误处理：字段级错误、业务规则错误、系统错误分层返回；错误结果可下载，便于批量修正。</w:t>
      </w:r>
    </w:p>
    <w:p w14:paraId="6863F972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一致性：跨系统状态以 PDM 询价单为中枢；接口异常进入待重试队列，超过阈值告警。</w:t>
      </w:r>
    </w:p>
    <w:p w14:paraId="7919DA7D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9 工作台与交互蓝图</w:t>
      </w:r>
    </w:p>
    <w:p w14:paraId="28AC1091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工作台围绕角色待办设计：顶部显示状态导航与数量，主体为可配置明细表，支持批量更新、复制项次、导出、字段冻结和行级操作。列表字段默认覆盖事业部、客户、产品、询价、供应商、成本与交付信息；详情页展示处理节点与价格变更历史。</w:t>
      </w:r>
    </w:p>
    <w:p w14:paraId="2235826A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9.1 角色界面示意</w:t>
      </w:r>
    </w:p>
    <w:p w14:paraId="564546C7">
      <w:pPr>
        <w:jc w:val="center"/>
      </w:pPr>
      <w:r>
        <w:drawing>
          <wp:inline distT="0" distB="0" distL="114300" distR="114300">
            <wp:extent cx="6116320" cy="4719955"/>
            <wp:effectExtent l="0" t="0" r="17780" b="44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71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8A45316">
      <w:pPr>
        <w:spacing w:after="140" w:line="264" w:lineRule="auto"/>
        <w:jc w:val="center"/>
      </w:pPr>
      <w:r>
        <w:rPr>
          <w:rFonts w:ascii="微软雅黑" w:hAnsi="微软雅黑" w:eastAsia="微软雅黑"/>
          <w:b w:val="0"/>
          <w:color w:val="1F1F1F"/>
          <w:sz w:val="19"/>
        </w:rPr>
        <w:t xml:space="preserve">图 </w:t>
      </w:r>
      <w:r>
        <w:rPr>
          <w:rFonts w:hint="default"/>
          <w:b w:val="0"/>
          <w:color w:val="1F1F1F"/>
          <w:sz w:val="19"/>
          <w:lang w:val="en-US"/>
        </w:rPr>
        <w:t>2</w:t>
      </w:r>
      <w:r>
        <w:rPr>
          <w:rFonts w:ascii="微软雅黑" w:hAnsi="微软雅黑" w:eastAsia="微软雅黑"/>
          <w:b w:val="0"/>
          <w:color w:val="1F1F1F"/>
          <w:sz w:val="19"/>
        </w:rPr>
        <w:t xml:space="preserve">  事业部产品经理与采购员工作台示意（来源：项目界面图）</w:t>
      </w:r>
    </w:p>
    <w:p w14:paraId="62CB3AC2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9.2 关键交互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4FCDF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F88A86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场景</w:t>
            </w:r>
          </w:p>
        </w:tc>
        <w:tc>
          <w:tcPr>
            <w:tcW w:w="60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6FB29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交互设计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5E815A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异常反馈</w:t>
            </w:r>
          </w:p>
        </w:tc>
      </w:tr>
      <w:tr w14:paraId="57E93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0ECAD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批量导入报价</w:t>
            </w:r>
          </w:p>
        </w:tc>
        <w:tc>
          <w:tcPr>
            <w:tcW w:w="60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13393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下载模板→填写→上传→预校验→确认导入；成功后自动匹配并创建关联记录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C46B1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逐行返回缺失字段、重复助记码、价格格式、日期格式等原因</w:t>
            </w:r>
          </w:p>
        </w:tc>
      </w:tr>
      <w:tr w14:paraId="4FC46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B877C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使用历史价</w:t>
            </w:r>
          </w:p>
        </w:tc>
        <w:tc>
          <w:tcPr>
            <w:tcW w:w="60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D6188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列表展示有效期、来源、供应商/工厂和最近确认时间；点击“使用”写入当前报价版本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D81B3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过期、权限不足或币种不一致时禁止使用</w:t>
            </w:r>
          </w:p>
        </w:tc>
      </w:tr>
      <w:tr w14:paraId="38606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06939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多工厂报价</w:t>
            </w:r>
          </w:p>
        </w:tc>
        <w:tc>
          <w:tcPr>
            <w:tcW w:w="60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43B69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同一项次折叠展示多工厂报价，默认推荐最近确认价，支持对比后确认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4143F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报价超过配置数量时提示补充或替换</w:t>
            </w:r>
          </w:p>
        </w:tc>
      </w:tr>
      <w:tr w14:paraId="2D617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A2D06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价格变更</w:t>
            </w:r>
          </w:p>
        </w:tc>
        <w:tc>
          <w:tcPr>
            <w:tcW w:w="60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1952D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详情页显示前值/当前值/人员/时间，支持按时间筛选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C18EB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无有效期的报价不得提交</w:t>
            </w:r>
          </w:p>
        </w:tc>
      </w:tr>
      <w:tr w14:paraId="49FFD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2F6A1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关闭项次</w:t>
            </w:r>
          </w:p>
        </w:tc>
        <w:tc>
          <w:tcPr>
            <w:tcW w:w="60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8D35C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在产品处理前提供关闭入口，需填写关闭原因</w:t>
            </w:r>
          </w:p>
        </w:tc>
        <w:tc>
          <w:tcPr>
            <w:tcW w:w="28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C5C33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关闭后从采购待办移除，并保留查询与审计</w:t>
            </w:r>
          </w:p>
        </w:tc>
      </w:tr>
    </w:tbl>
    <w:p w14:paraId="2E09C5F8">
      <w:pPr>
        <w:spacing w:after="40"/>
      </w:pPr>
    </w:p>
    <w:p w14:paraId="3912037D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10 非功能与治理要求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0ACCC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1BA5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领域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F36BE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要求</w:t>
            </w:r>
          </w:p>
        </w:tc>
      </w:tr>
      <w:tr w14:paraId="41F5E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0D12B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安全与权限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B8B94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接口和页面均校验角色、事业部、工厂、小类范围；敏感价格按权限脱敏；导出记录操作日志。</w:t>
            </w:r>
          </w:p>
        </w:tc>
      </w:tr>
      <w:tr w14:paraId="48207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C00B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审计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0989A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所有价格、状态、资源合并、导入、转商品和接口回写记录操作人、时间、来源、前后值与流水号。</w:t>
            </w:r>
          </w:p>
        </w:tc>
      </w:tr>
      <w:tr w14:paraId="171B8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94EAD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性能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5713B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列表分页查询；批量导入采用异步任务；首页待办统计可缓存并按状态增量更新。</w:t>
            </w:r>
          </w:p>
        </w:tc>
      </w:tr>
      <w:tr w14:paraId="1E0F2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69E5F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可靠性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4221A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接口失败可重试；导入支持断点/错误回执；重复请求幂等；关键操作可人工补偿。</w:t>
            </w:r>
          </w:p>
        </w:tc>
      </w:tr>
      <w:tr w14:paraId="5F17B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1E826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可配置性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D179B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价格有效期、状态、模板列、供应商类型、默认历史价数量、字段显示与冻结支持配置。</w:t>
            </w:r>
          </w:p>
        </w:tc>
      </w:tr>
      <w:tr w14:paraId="0A2C3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1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62A7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数据质量</w:t>
            </w:r>
          </w:p>
        </w:tc>
        <w:tc>
          <w:tcPr>
            <w:tcW w:w="828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A82E4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OE、助记码、工厂编码等关键标识唯一；主数据变更保留版本；匹配失败形成数据治理清单。</w:t>
            </w:r>
          </w:p>
        </w:tc>
      </w:tr>
    </w:tbl>
    <w:p w14:paraId="532DB87D">
      <w:pPr>
        <w:spacing w:after="40"/>
      </w:pPr>
    </w:p>
    <w:p w14:paraId="72A494BC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10.1 监控指标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1311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5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76F514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w="770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66B2BF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建议口径</w:t>
            </w:r>
          </w:p>
        </w:tc>
      </w:tr>
      <w:tr w14:paraId="249B2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87E1B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接口成功率</w:t>
            </w:r>
          </w:p>
        </w:tc>
        <w:tc>
          <w:tcPr>
            <w:tcW w:w="770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FA19E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按接口动作统计成功、业务失败、系统失败和重试次数</w:t>
            </w:r>
          </w:p>
        </w:tc>
      </w:tr>
      <w:tr w14:paraId="2D384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60142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报价周转时长</w:t>
            </w:r>
          </w:p>
        </w:tc>
        <w:tc>
          <w:tcPr>
            <w:tcW w:w="770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810A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从 IBP 创建到销售价确认的自然时长/工作时长</w:t>
            </w:r>
          </w:p>
        </w:tc>
      </w:tr>
      <w:tr w14:paraId="28806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D41A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资源匹配率</w:t>
            </w:r>
          </w:p>
        </w:tc>
        <w:tc>
          <w:tcPr>
            <w:tcW w:w="770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D55E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自动匹配项次 ÷ 进入匹配项次</w:t>
            </w:r>
          </w:p>
        </w:tc>
      </w:tr>
      <w:tr w14:paraId="71FA1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CB762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历史价复用率</w:t>
            </w:r>
          </w:p>
        </w:tc>
        <w:tc>
          <w:tcPr>
            <w:tcW w:w="770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40970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使用有效历史价项次 ÷ 已报价项次</w:t>
            </w:r>
          </w:p>
        </w:tc>
      </w:tr>
      <w:tr w14:paraId="2B919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92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B014C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导入错误率</w:t>
            </w:r>
          </w:p>
        </w:tc>
        <w:tc>
          <w:tcPr>
            <w:tcW w:w="770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38EBD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错误行数 ÷ 导入总行数</w:t>
            </w:r>
          </w:p>
        </w:tc>
      </w:tr>
    </w:tbl>
    <w:p w14:paraId="373C0F2B">
      <w:pPr>
        <w:spacing w:after="40"/>
      </w:pPr>
    </w:p>
    <w:p w14:paraId="43C4F63F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11 分期实施与验收建议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7E9AB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7B7396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阶段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39C21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范围</w:t>
            </w:r>
          </w:p>
        </w:tc>
        <w:tc>
          <w:tcPr>
            <w:tcW w:w="38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E39C7B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验收重点</w:t>
            </w:r>
          </w:p>
        </w:tc>
      </w:tr>
      <w:tr w14:paraId="07102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8F9A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一期：核心询价闭环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C9C2B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询价单、项次、角色待办、PDM/IBP 基础接口、采购报价、销售价确认、状态与审计</w:t>
            </w:r>
          </w:p>
        </w:tc>
        <w:tc>
          <w:tcPr>
            <w:tcW w:w="38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6D50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主流程可完成；关闭项次不进入采购待办；接口可重试</w:t>
            </w:r>
          </w:p>
        </w:tc>
      </w:tr>
      <w:tr w14:paraId="3C1FD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D089B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二期：资源与批处理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7962D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EDC 整合、助记码、车型模糊查询、批量导入导出、历史价格、有效期</w:t>
            </w:r>
          </w:p>
        </w:tc>
        <w:tc>
          <w:tcPr>
            <w:tcW w:w="38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AD79B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批量导入可回执；匹配准确；过期价不可误用</w:t>
            </w:r>
          </w:p>
        </w:tc>
      </w:tr>
      <w:tr w14:paraId="53C4E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4BD58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三期：商品与运营</w:t>
            </w:r>
          </w:p>
        </w:tc>
        <w:tc>
          <w:tcPr>
            <w:tcW w:w="432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EFD36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转钉钉/商品、商品更新、报表、监控、可配置字段与规则</w:t>
            </w:r>
          </w:p>
        </w:tc>
        <w:tc>
          <w:tcPr>
            <w:tcW w:w="388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A8B0C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成交后可闭环；关键指标可追踪；权限审计完整</w:t>
            </w:r>
          </w:p>
        </w:tc>
      </w:tr>
    </w:tbl>
    <w:p w14:paraId="3FA5B113">
      <w:pPr>
        <w:spacing w:after="40"/>
      </w:pPr>
    </w:p>
    <w:p w14:paraId="0E7E47BF">
      <w:pPr>
        <w:pStyle w:val="4"/>
        <w:keepNext/>
        <w:spacing w:before="160" w:after="100"/>
      </w:pPr>
      <w:r>
        <w:rPr>
          <w:rFonts w:ascii="微软雅黑" w:hAnsi="微软雅黑" w:eastAsia="微软雅黑"/>
          <w:b/>
          <w:color w:val="000000"/>
          <w:sz w:val="25"/>
        </w:rPr>
        <w:t>11.1 验收场景清单</w:t>
      </w:r>
    </w:p>
    <w:p w14:paraId="42384A59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新建询价单并成功回传 PDM，重复提交不产生重复询价单。</w:t>
      </w:r>
    </w:p>
    <w:p w14:paraId="74DA0FAE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同一单号分两批提交，PDM 保持一个主单且项次可独立审核。</w:t>
      </w:r>
    </w:p>
    <w:p w14:paraId="09771103">
      <w:pPr>
        <w:pStyle w:val="16"/>
        <w:spacing w:after="40" w:line="288" w:lineRule="auto"/>
        <w:ind w:left="397" w:hanging="198"/>
      </w:pPr>
      <w:r>
        <w:rPr>
          <w:rFonts w:hint="eastAsia"/>
          <w:b w:val="0"/>
          <w:color w:val="auto"/>
          <w:sz w:val="20"/>
          <w:lang w:val="en-US" w:eastAsia="zh-CN"/>
        </w:rPr>
        <w:t>零件供应商</w:t>
      </w:r>
      <w:r>
        <w:rPr>
          <w:rFonts w:ascii="微软雅黑" w:hAnsi="微软雅黑" w:eastAsia="微软雅黑"/>
          <w:b w:val="0"/>
          <w:color w:val="auto"/>
          <w:sz w:val="20"/>
        </w:rPr>
        <w:t xml:space="preserve"> </w:t>
      </w:r>
      <w:r>
        <w:rPr>
          <w:rFonts w:ascii="微软雅黑" w:hAnsi="微软雅黑" w:eastAsia="微软雅黑"/>
          <w:b w:val="0"/>
          <w:color w:val="1F1F1F"/>
          <w:sz w:val="20"/>
        </w:rPr>
        <w:t>命中有效供应商价格时可直接使用；过期时自动转工厂询价。</w:t>
      </w:r>
    </w:p>
    <w:p w14:paraId="4A8BB74D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批量导入包含错误行时，成功行和错误行分别反馈，错误原因可读。</w:t>
      </w:r>
    </w:p>
    <w:p w14:paraId="7E5E772C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产品经理确认销售价后，IBP 能按项次接收并回复客户。</w:t>
      </w:r>
    </w:p>
    <w:p w14:paraId="7935AC4D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关闭整单或项次后，不出现在采购待办，但历史和审计仍可查询。</w:t>
      </w:r>
    </w:p>
    <w:p w14:paraId="6B50E728">
      <w:pPr>
        <w:pStyle w:val="16"/>
        <w:spacing w:after="40" w:line="288" w:lineRule="auto"/>
        <w:ind w:left="397" w:hanging="198"/>
      </w:pPr>
      <w:r>
        <w:rPr>
          <w:rFonts w:ascii="微软雅黑" w:hAnsi="微软雅黑" w:eastAsia="微软雅黑"/>
          <w:b w:val="0"/>
          <w:color w:val="1F1F1F"/>
          <w:sz w:val="20"/>
        </w:rPr>
        <w:t>采购确认后可触发转商品/更新工厂价，并保留接口结果和失败原因。</w:t>
      </w:r>
    </w:p>
    <w:p w14:paraId="365C74E9">
      <w:pPr>
        <w:sectPr>
          <w:pgSz w:w="11906" w:h="16838"/>
          <w:pgMar w:top="1134" w:right="1134" w:bottom="1020" w:left="1134" w:header="720" w:footer="720" w:gutter="0"/>
          <w:cols w:space="720" w:num="1"/>
          <w:docGrid w:linePitch="360" w:charSpace="0"/>
        </w:sectPr>
      </w:pPr>
    </w:p>
    <w:p w14:paraId="5D9BF3C2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12 需求追踪矩阵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8"/>
        <w:gridCol w:w="3028"/>
        <w:gridCol w:w="3028"/>
        <w:gridCol w:w="3028"/>
        <w:gridCol w:w="3028"/>
      </w:tblGrid>
      <w:tr w14:paraId="0A349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B161B4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ID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C6104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来源位置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FB35B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原始需求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64C9B0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蓝图响应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221425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优先级</w:t>
            </w:r>
          </w:p>
        </w:tc>
      </w:tr>
      <w:tr w14:paraId="13AFC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1F542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CC8D9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1（行2）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C3562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PDM询价中，增加客户等级  （提出客户名+业务员+已报价的金额 首页有）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698C9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首页增加客户等级、客户简称和整单报价金额；明细保留业务员。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A4BA3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66BBF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C3E6A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6BF715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2（行3）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09DACB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IBP产品部审询价单分批审，同时产生在PDM一个询价单上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6E6C0D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IBP 可分批审核，PDM 同单聚合；产品处理前支持关闭，关闭数据不进入采购待办。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B2CF9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566C0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5A02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3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BFBBDC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3（行4）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DE1DE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EDC工厂和零件供应商整合成一个表，并且允许批量导入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4C4D67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 工厂与零件供应商统一资源表，人工确认整合并同步工厂 ID；增加供应商类型、编码和助记码。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9013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15BDF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EBD3D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4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8DDE0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8（行5）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E61613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EDC资源增加工厂状态：潜在和正式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3E7270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 工厂状态分为潜在/正式，并按权限控制可见性。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C245B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33E38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8BA82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5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32107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4（行6）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F9AC35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零件供应商加包装费用字段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36E2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供应商资源增加包装费字段，参与采购成本和报价展示。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16ED0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4F1AC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F2DC4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6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59439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5（行7）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D943E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询价单中价格检测只要EDC信息有就全部显示，且能加上“使用”按钮功能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F1D430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只要 EDC 信息完整即展示全部价格，并提供“使用”按钮复用有效价。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EABF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7C4EC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1EE42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7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416B5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6（行8）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C24D0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询价单要增加导入模版(必填写OE 供应商  助记码 价格 起订量 交期)，且供应商要加上助记码，上传后自动匹配到零件供应商所有属性（EDC和供应商也加上助记码）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D60230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提供批量导入模板，必填 OE、供应商、助记码、价格、起订量、交期；上传后自动匹配。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DCE55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39899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F1E2D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8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99A15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补充（行9）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658F79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同项次不同材质/附件/等，提供多个报价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D78AA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同项次支持不同材质、附件和多个报价版本。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1DD49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24069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64343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9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A7F92D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7（行10）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BF88E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询单明细加两个模块，我的待办和报价历史， 首页中台状态与跳转过滤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B2E8C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增加我的待办、报价历史、首页状态筛选与跳转，按角色隔离权限。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3DCA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1D97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B88EA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10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6799BD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8（行11）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2ACF6A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我的待办导出模版 含事业部 客户编码 类型 零件 零件图片 小类 零件名称 零件车型 询价名称 询价号码 数量 价格检测 产品品牌 供应商 成本价 包装费用 意向价 客户备注 采购备注 含税 含包装 最小起订量 交期 零件库存创建时间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2230A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导出模板覆盖业务、客户、产品、询价、价格、供应商、交期、库存和创建时间等字段，并支持字段冻结。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92A53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6B63D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9759A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11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94D01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补充（行12）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CF799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导入即确认，关联记录自动创建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CC773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导入确认后自动创建关联记录，保留导入批次和结果。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F7174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7CAA2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108D9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12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FEAD5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9（行13）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39898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EDC资源权限按工厂+小类来设定权限  第一 产品经理可以看全部资源  第二 产品助理可以上传所有的资料不以小类来设定，查询产品时可以查到正式所有且潜在采购组的产品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9F985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 按工厂+小类授权；产品经理看全量，产品助理可上传全量资料，查询可见正式及潜在采购组产品。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5807E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78B87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8753A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13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932EA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10（行14）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36017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询单中采购经理确定工厂成熟可以让询价产品一键转钉钉，直接新建商品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0B754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采购经理确认工厂成熟后支持一键转钉钉/商品或新建商品。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8F15D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735FC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21866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14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E2CB0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11（行15）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69C21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EDC增加车型查询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A8CFD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EDC 增加车型模糊查询。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41B72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6BE61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2794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15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2302F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13（行16）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A783A9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商品中增加材质字段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840CE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商品增加材质字段，并在小类参数中维护。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836A4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4E8D3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7D860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16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177CEA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PDM询价功能调整.xlsx / 补充（行17）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D95FC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采购导入报价目标的时候允许维护价格有效期，有效期内的产品系统自动报出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8E335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采购导入报价目标时维护价格有效期，系统自动判断有效产品。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3144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1210C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6CB5E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17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C2564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1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49315B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批量导入，明细维度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D4EBCA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支持批量导入且细化到明细/项次。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9D2D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03E1A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14F8D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18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EB9C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2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1F2D3E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自动报价的有效期，针对供应商的近期报价（录入时），有效期需要按供应商进行设置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89D35D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供应商录入报价时设置供应商级有效期，系统按有效期判断。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F845B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4E4C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D0CC9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19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47A20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3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427DAB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同型号多工厂，默认上一次确认的工厂报价（限制于2）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147E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同型号多工厂默认最近一次确认报价，候选数量限制为 2，可配置。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D032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20CF0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C949E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20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FA79E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4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B1B3D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工厂价格变更历史记录（来源、人、时间，前值、当前值）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1C6413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建立价格变更历史，记录来源、人员、时间、前值和当前值。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08A87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2B309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8C9E1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21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2AC03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5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4A15FE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确认采购》待转事业部商品/更新工厂价格》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44259C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采购确认后可转事业部商品/更新工厂价，支持钉钉或线下转商品。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10AFE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35ABB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AE01D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22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42A425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6.1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638526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PDM接口：数据清洗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98B3EB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 数据清洗接口，统一字段、校验和错误回执。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E0ABC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5C2E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49F78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23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21922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6.2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CD6C5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PDM接口：创建询单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A929DB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 创建询价单接口，按单号+项次幂等。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96786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1E0D0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ADCCB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24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80DD45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6.3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24EFB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PDM接口：更新询单【状态/订单数量】（关闭/询价单生成销售订单时）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38871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 更新状态和订单数量接口，覆盖关闭及生成销售订单场景。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F134D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2017D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6B45B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25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9A375C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6.4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EBEF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PDM接口：项次详情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3CEBAD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 项次详情接口，支持完整明细与历史查询。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81AC0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60044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506C6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26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3BD7C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7.1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36440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IBP接口：PDM确认销售价（含当前客户等级价格，相关节点处理时间段）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EA90E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PDM 向 IBP 回传销售价，包含当前客户等级价及节点时间段。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B1AC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06794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22391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27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CA0DBC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7.3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D264C3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IBP接口：项次详情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A1B317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IBP 项次详情接口，支持部分项次结果回传。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6C5E0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44FDF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F226F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28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4349ED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8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89A8DB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导出EDC所有明细记录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42312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支持导出 EDC 全量明细，受权限控制并记录导出日志。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94DEB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3256A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DEA66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29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EC03DF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9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5DEE03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参数查询，公共添加：材质/品质/颜色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A8871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参数查询公共化，增加材质、品质、颜色。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AEE26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P1</w:t>
            </w:r>
          </w:p>
        </w:tc>
      </w:tr>
      <w:tr w14:paraId="36902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C93B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30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37DF04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10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BD6E9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产品经理提前报价（销售价），注意采购价格变更与工厂价格时效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8A8848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支持产品经理提前维护销售价，并管理采购价与工厂价有效期。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76D49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  <w:tr w14:paraId="71987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8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B451D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31</w:t>
            </w:r>
          </w:p>
        </w:tc>
        <w:tc>
          <w:tcPr>
            <w:tcW w:w="2160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9065E0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freyAsk.docx / 11</w:t>
            </w:r>
          </w:p>
        </w:tc>
        <w:tc>
          <w:tcPr>
            <w:tcW w:w="489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C9CA62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采购价否使用原有价：含税单价</w:t>
            </w:r>
          </w:p>
        </w:tc>
        <w:tc>
          <w:tcPr>
            <w:tcW w:w="5544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FA2FE3">
            <w:pPr>
              <w:spacing w:after="0" w:line="259" w:lineRule="auto"/>
              <w:jc w:val="left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采购价允许使用原有价，含税单价作为独立字段。</w:t>
            </w:r>
          </w:p>
        </w:tc>
        <w:tc>
          <w:tcPr>
            <w:tcW w:w="936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B14BC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1F1F1F"/>
                <w:sz w:val="15"/>
              </w:rPr>
              <w:t>P0</w:t>
            </w:r>
          </w:p>
        </w:tc>
      </w:tr>
    </w:tbl>
    <w:p w14:paraId="171F8C46">
      <w:pPr>
        <w:sectPr>
          <w:pgSz w:w="16838" w:h="11906" w:orient="landscape"/>
          <w:pgMar w:top="850" w:right="850" w:bottom="850" w:left="850" w:header="720" w:footer="720" w:gutter="0"/>
          <w:cols w:space="720" w:num="1"/>
          <w:docGrid w:linePitch="360" w:charSpace="0"/>
        </w:sectPr>
      </w:pPr>
    </w:p>
    <w:p w14:paraId="5D07423B">
      <w:pPr>
        <w:pStyle w:val="3"/>
        <w:keepNext/>
        <w:spacing w:before="240" w:after="100"/>
      </w:pPr>
      <w:r>
        <w:rPr>
          <w:rFonts w:ascii="微软雅黑" w:hAnsi="微软雅黑" w:eastAsia="微软雅黑"/>
          <w:b/>
          <w:color w:val="000000"/>
          <w:sz w:val="32"/>
        </w:rPr>
        <w:t>附录 待确认事项</w:t>
      </w:r>
    </w:p>
    <w:p w14:paraId="13F8A9AF">
      <w:pPr>
        <w:spacing w:after="120" w:line="300" w:lineRule="auto"/>
        <w:ind w:firstLine="420"/>
      </w:pPr>
      <w:r>
        <w:rPr>
          <w:rFonts w:ascii="微软雅黑" w:hAnsi="微软雅黑" w:eastAsia="微软雅黑"/>
          <w:b w:val="0"/>
          <w:color w:val="1F1F1F"/>
          <w:sz w:val="21"/>
        </w:rPr>
        <w:t>以下事项不影响本蓝图的业务主线，但在详细设计和接口联调前需要由业务、产品和技术共同确认，并固化为配置或接口合同。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59B28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EF3CF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编号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515D9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待确认事项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2F75B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B4D7F1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建议决策</w:t>
            </w:r>
          </w:p>
        </w:tc>
      </w:tr>
      <w:tr w14:paraId="212EE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DEA12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A01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BD57B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auto"/>
                <w:sz w:val="18"/>
              </w:rPr>
              <w:t>PDM、IBP的接口鉴权</w:t>
            </w: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方式、环境和版本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ED4388">
            <w:pPr>
              <w:spacing w:after="0" w:line="259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b w:val="0"/>
                <w:color w:val="1F1F1F"/>
                <w:sz w:val="18"/>
                <w:lang w:val="en-US" w:eastAsia="zh-CN"/>
              </w:rPr>
              <w:t>使用PDM前期一致的</w:t>
            </w: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鉴权</w:t>
            </w:r>
            <w:r>
              <w:rPr>
                <w:rFonts w:hint="eastAsia"/>
                <w:b w:val="0"/>
                <w:color w:val="1F1F1F"/>
                <w:sz w:val="18"/>
                <w:lang w:val="en-US" w:eastAsia="zh-CN"/>
              </w:rPr>
              <w:t>与数据格式</w:t>
            </w:r>
          </w:p>
        </w:tc>
      </w:tr>
      <w:tr w14:paraId="6E8E0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4FDB2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A02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0130D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客户等级来源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CCA20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由 IBP 主数据提供，PDM 只保存快照并记录时间</w:t>
            </w:r>
          </w:p>
        </w:tc>
      </w:tr>
      <w:tr w14:paraId="02074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D5F4B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A03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F330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价格有效期单位、时区和过期处理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23E57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统一使用日期时间和业务时区，过期即不可直接使用</w:t>
            </w:r>
          </w:p>
        </w:tc>
      </w:tr>
      <w:tr w14:paraId="52BD9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89314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A04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C2FA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同型号多工厂报价的候选数量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4B37E0">
            <w:pPr>
              <w:spacing w:after="0" w:line="259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通过“复制项次”来实现</w:t>
            </w:r>
          </w:p>
        </w:tc>
      </w:tr>
      <w:tr w14:paraId="4885B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81F79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A05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A4E5D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关闭状态允许的最早节点及是否支持整单关闭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7AB4C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建议产品经理处理前允许，整单与项次分别记录</w:t>
            </w:r>
          </w:p>
        </w:tc>
      </w:tr>
      <w:tr w14:paraId="141AC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F561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A06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FD9E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转钉钉/转商品的接口责任系统和字段清单</w:t>
            </w:r>
          </w:p>
        </w:tc>
        <w:tc>
          <w:tcPr>
            <w:tcW w:w="3213" w:type="dxa"/>
            <w:tcBorders>
              <w:top w:val="single" w:color="B7C9D6" w:sz="6" w:space="0"/>
              <w:left w:val="single" w:color="B7C9D6" w:sz="6" w:space="0"/>
              <w:bottom w:val="single" w:color="B7C9D6" w:sz="6" w:space="0"/>
              <w:right w:val="single" w:color="B7C9D6" w:sz="6" w:space="0"/>
              <w:insideH w:val="single" w:sz="6" w:space="0"/>
              <w:insideV w:val="single" w:sz="6" w:space="0"/>
            </w:tcBorders>
            <w:shd w:val="clear" w:color="auto" w:fill="F3F8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FD0406">
            <w:pPr>
              <w:spacing w:after="0" w:line="259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b w:val="0"/>
                <w:color w:val="1F1F1F"/>
                <w:sz w:val="18"/>
                <w:lang w:val="en-US" w:eastAsia="zh-CN"/>
              </w:rPr>
              <w:t>主要是</w:t>
            </w:r>
            <w:r>
              <w:rPr>
                <w:rFonts w:hint="default"/>
                <w:b w:val="0"/>
                <w:color w:val="1F1F1F"/>
                <w:sz w:val="18"/>
                <w:lang w:val="en-US" w:eastAsia="zh-CN"/>
              </w:rPr>
              <w:t>To</w:t>
            </w:r>
            <w:r>
              <w:rPr>
                <w:rFonts w:ascii="微软雅黑" w:hAnsi="微软雅黑" w:eastAsia="微软雅黑"/>
                <w:b w:val="0"/>
                <w:color w:val="1F1F1F"/>
                <w:sz w:val="18"/>
              </w:rPr>
              <w:t>钉钉</w:t>
            </w:r>
            <w:r>
              <w:rPr>
                <w:rFonts w:hint="eastAsia"/>
                <w:b w:val="0"/>
                <w:color w:val="1F1F1F"/>
                <w:sz w:val="18"/>
                <w:lang w:val="en-US" w:eastAsia="zh-CN"/>
              </w:rPr>
              <w:t>的内容</w:t>
            </w:r>
            <w:r>
              <w:rPr>
                <w:rFonts w:hint="default"/>
                <w:b w:val="0"/>
                <w:color w:val="1F1F1F"/>
                <w:sz w:val="18"/>
                <w:lang w:val="en-US" w:eastAsia="zh-CN"/>
              </w:rPr>
              <w:t>,</w:t>
            </w:r>
            <w:r>
              <w:rPr>
                <w:rFonts w:hint="eastAsia"/>
                <w:b w:val="0"/>
                <w:color w:val="1F1F1F"/>
                <w:sz w:val="18"/>
                <w:lang w:val="en-US" w:eastAsia="zh-CN"/>
              </w:rPr>
              <w:t>商品走原流程</w:t>
            </w:r>
          </w:p>
        </w:tc>
      </w:tr>
    </w:tbl>
    <w:p w14:paraId="103D8A6E">
      <w:pPr>
        <w:spacing w:after="120" w:line="300" w:lineRule="auto"/>
        <w:ind w:firstLine="420"/>
      </w:pPr>
    </w:p>
    <w:sectPr>
      <w:pgSz w:w="11906" w:h="16838"/>
      <w:pgMar w:top="1134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BBEF6">
    <w:pPr>
      <w:pStyle w:val="24"/>
      <w:spacing w:after="0" w:line="240" w:lineRule="auto"/>
      <w:jc w:val="center"/>
    </w:pPr>
    <w:r>
      <w:rPr>
        <w:rFonts w:ascii="微软雅黑" w:hAnsi="微软雅黑" w:eastAsia="微软雅黑"/>
        <w:b w:val="0"/>
        <w:color w:val="666666"/>
        <w:sz w:val="18"/>
      </w:rPr>
      <w:t xml:space="preserve">询报价系统蓝图说明书  |  项目组  |  </w:t>
    </w:r>
    <w:r>
      <w:rPr>
        <w:rFonts w:ascii="微软雅黑" w:hAnsi="微软雅黑" w:eastAsia="微软雅黑"/>
        <w:b w:val="0"/>
        <w:color w:val="666666"/>
        <w:sz w:val="18"/>
      </w:rPr>
      <w:fldChar w:fldCharType="begin"/>
    </w:r>
    <w:r>
      <w:rPr>
        <w:rFonts w:ascii="微软雅黑" w:hAnsi="微软雅黑" w:eastAsia="微软雅黑"/>
        <w:b w:val="0"/>
        <w:color w:val="666666"/>
        <w:sz w:val="18"/>
      </w:rPr>
      <w:instrText xml:space="preserve"> PAGE </w:instrText>
    </w:r>
    <w:r>
      <w:rPr>
        <w:rFonts w:ascii="微软雅黑" w:hAnsi="微软雅黑" w:eastAsia="微软雅黑"/>
        <w:b w:val="0"/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432995"/>
    <w:rsid w:val="146C2D93"/>
    <w:rsid w:val="1BD762D7"/>
    <w:rsid w:val="280F7CE7"/>
    <w:rsid w:val="28221B0A"/>
    <w:rsid w:val="2AE87B13"/>
    <w:rsid w:val="2BF44DCD"/>
    <w:rsid w:val="30E81B43"/>
    <w:rsid w:val="37DA246F"/>
    <w:rsid w:val="3A327601"/>
    <w:rsid w:val="403C7AC4"/>
    <w:rsid w:val="513269EB"/>
    <w:rsid w:val="693F5E25"/>
    <w:rsid w:val="6B2640A8"/>
    <w:rsid w:val="6BE40A67"/>
    <w:rsid w:val="6D716441"/>
    <w:rsid w:val="75F55FC7"/>
    <w:rsid w:val="7C2D2D53"/>
    <w:rsid w:val="7E4F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0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8051</Words>
  <Characters>8728</Characters>
  <Lines>0</Lines>
  <Paragraphs>0</Paragraphs>
  <TotalTime>0</TotalTime>
  <ScaleCrop>false</ScaleCrop>
  <LinksUpToDate>false</LinksUpToDate>
  <CharactersWithSpaces>9022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项目组</dc:creator>
  <dc:description>基于功能需求汇总与项目流程、界面示意编制</dc:description>
  <cp:lastModifiedBy>WPS_1670136236</cp:lastModifiedBy>
  <dcterms:modified xsi:type="dcterms:W3CDTF">2026-09-12T09:39:29Z</dcterms:modified>
  <dc:subject>询报价系统项目蓝图</dc:subject>
  <dc:title>询报价系统蓝图说明书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eyJoZGlkIjoiMjc2ZDc1Yzk3YzQxMTI4MzJmN2U4OThiOGYxODNiMDkiLCJ1c2VySWQiOiIxNDQ4NDMxNjE1In0=</vt:lpwstr>
  </property>
  <property fmtid="{D5CDD505-2E9C-101B-9397-08002B2CF9AE}" pid="3" name="KSOProductBuildVer">
    <vt:lpwstr>2052-12.1.0.28043</vt:lpwstr>
  </property>
  <property fmtid="{D5CDD505-2E9C-101B-9397-08002B2CF9AE}" pid="4" name="ICV">
    <vt:lpwstr>F2133E8941E34296AB92EB8DDC2B8468_13</vt:lpwstr>
  </property>
</Properties>
</file>